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3" w:rsidRPr="008B15B3" w:rsidRDefault="008B15B3" w:rsidP="008B15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b/>
          <w:sz w:val="24"/>
          <w:szCs w:val="24"/>
          <w:lang w:val="ro-RO"/>
        </w:rPr>
        <w:t>Concurs pentru ocuparea postului de Sofer I</w:t>
      </w:r>
      <w:bookmarkStart w:id="0" w:name="_GoBack"/>
      <w:bookmarkEnd w:id="0"/>
    </w:p>
    <w:p w:rsidR="008B15B3" w:rsidRDefault="008B15B3" w:rsidP="008B15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TEMATICA:</w:t>
      </w:r>
    </w:p>
    <w:p w:rsidR="008B15B3" w:rsidRPr="008B15B3" w:rsidRDefault="008B15B3" w:rsidP="008B15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Obligaţiile şoferului referitoare la întreţinerea şi buna funcţionare a autovehiculului repartizat;</w:t>
      </w:r>
    </w:p>
    <w:p w:rsidR="008B15B3" w:rsidRPr="008B15B3" w:rsidRDefault="008B15B3" w:rsidP="008B15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Obligaţii în caz de accident;</w:t>
      </w:r>
    </w:p>
    <w:p w:rsidR="008B15B3" w:rsidRPr="008B15B3" w:rsidRDefault="008B15B3" w:rsidP="008B15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 xml:space="preserve"> Cazurile de reţinere a permisului de conducere şi a certificatului de înmatriculare;</w:t>
      </w:r>
    </w:p>
    <w:p w:rsidR="008B15B3" w:rsidRPr="008B15B3" w:rsidRDefault="008B15B3" w:rsidP="008B15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 xml:space="preserve">Obligaţiile participanţilor la trafic; </w:t>
      </w:r>
    </w:p>
    <w:p w:rsidR="008B15B3" w:rsidRDefault="008B15B3" w:rsidP="008B15B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Norme generale pri</w:t>
      </w:r>
      <w:r>
        <w:rPr>
          <w:rFonts w:ascii="Times New Roman" w:hAnsi="Times New Roman" w:cs="Times New Roman"/>
          <w:sz w:val="24"/>
          <w:szCs w:val="24"/>
          <w:lang w:val="ro-RO"/>
        </w:rPr>
        <w:t>vind protecția muncii si P.S.I.</w:t>
      </w:r>
    </w:p>
    <w:p w:rsidR="008B15B3" w:rsidRDefault="008B15B3" w:rsidP="008B15B3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8B15B3" w:rsidRPr="008B15B3" w:rsidRDefault="008B15B3" w:rsidP="008B1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 xml:space="preserve"> BIBLIOGRAFIE:</w:t>
      </w:r>
    </w:p>
    <w:p w:rsidR="008B15B3" w:rsidRPr="008B15B3" w:rsidRDefault="008B15B3" w:rsidP="008B15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B15B3" w:rsidRPr="008B15B3" w:rsidRDefault="008B15B3" w:rsidP="008B15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Legea nr. 319/2006 a securitatii si sanatatii in munca cu modificarile si completarile ulterioare;</w:t>
      </w:r>
    </w:p>
    <w:p w:rsidR="008B15B3" w:rsidRPr="008B15B3" w:rsidRDefault="008B15B3" w:rsidP="008B15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Legea nr. 307 din 2006 privind apărarea împotriva incendiilor;</w:t>
      </w:r>
    </w:p>
    <w:p w:rsidR="008B15B3" w:rsidRPr="008B15B3" w:rsidRDefault="008B15B3" w:rsidP="008B15B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8B15B3">
        <w:rPr>
          <w:rFonts w:ascii="Times New Roman" w:hAnsi="Times New Roman" w:cs="Times New Roman"/>
          <w:sz w:val="24"/>
          <w:szCs w:val="24"/>
          <w:lang w:val="ro-RO"/>
        </w:rPr>
        <w:t>Ordonanţa de urgenţă a Guvernului nr.195/2002 privind circulaţia pe drumurile publice, republicată în Monitorul Oficial al României, Partea I, nr.670 din 3 august 2006, cu modificările şi completările ulterioare.</w:t>
      </w:r>
    </w:p>
    <w:p w:rsidR="008B15B3" w:rsidRPr="008B15B3" w:rsidRDefault="008B15B3" w:rsidP="008B15B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102C" w:rsidRDefault="008E102C"/>
    <w:sectPr w:rsidR="008E1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77B4"/>
    <w:multiLevelType w:val="hybridMultilevel"/>
    <w:tmpl w:val="9E188248"/>
    <w:lvl w:ilvl="0" w:tplc="151C492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6E8839B3"/>
    <w:multiLevelType w:val="hybridMultilevel"/>
    <w:tmpl w:val="A3E05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D60C6"/>
    <w:multiLevelType w:val="hybridMultilevel"/>
    <w:tmpl w:val="0AFEF41C"/>
    <w:lvl w:ilvl="0" w:tplc="24B6D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3"/>
    <w:rsid w:val="008B15B3"/>
    <w:rsid w:val="008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B3"/>
    <w:pPr>
      <w:spacing w:after="0" w:line="240" w:lineRule="auto"/>
    </w:pPr>
    <w:rPr>
      <w:rFonts w:ascii="Arial" w:eastAsia="Times New Roman" w:hAnsi="Arial" w:cs="Arial"/>
      <w:color w:val="000000"/>
      <w:spacing w:val="-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B3"/>
    <w:pPr>
      <w:spacing w:after="0" w:line="240" w:lineRule="auto"/>
    </w:pPr>
    <w:rPr>
      <w:rFonts w:ascii="Arial" w:eastAsia="Times New Roman" w:hAnsi="Arial" w:cs="Arial"/>
      <w:color w:val="000000"/>
      <w:spacing w:val="-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2022-05-06T06:00:00Z</dcterms:created>
  <dcterms:modified xsi:type="dcterms:W3CDTF">2022-05-06T06:01:00Z</dcterms:modified>
</cp:coreProperties>
</file>